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</w:rPr>
        <w:drawing>
          <wp:inline distB="0" distT="0" distL="0" distR="0">
            <wp:extent cx="1209686" cy="719727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86" cy="7197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32"/>
          <w:szCs w:val="32"/>
          <w:rtl w:val="0"/>
        </w:rPr>
        <w:t xml:space="preserve">                      PREFEITURA MUNICIPAL DE CUMARU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Estado de Pernambuco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26/2017.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Cumaru, 26 de janeiro de 2017.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Ilmº Sr.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Ivaldeci Hipólito de Medeiros Filho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Representante Legal da Empresa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PRIME ATIVIDADES DE CONTABILIDADE LTDA - EPP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 Senhor,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Através do presente, venho destacar que encerra-se nos dias 30 e 31 de janeiro de 2017 o prazo final para envio dos seguintes relatórios: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SIOPS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SIOPE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SICONFI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RREO 6º BIMESTRE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RGF 2º SEMESTRES OU 4º QUADRIMESTRE DE 2016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SAGRES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PRIME ATIVIDADES DE CONTABILIDADE LTDA - EPP, como empresa responsável pela contabilidade do Município de Cumaru até 31/12/2016, detém tal incumbência, no que solicito que nos sejam fornecidos os protocolos de envio dos relatórios acima, bem como a cópia integral dos mesmos.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Nestes termos, apresentamos votos de confiança e respeito.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firstLine="1134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MARIANA MENDES DE MEDEIROS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Prefeita-</w:t>
      </w:r>
    </w:p>
    <w:sectPr>
      <w:pgSz w:h="16838" w:w="11906"/>
      <w:pgMar w:bottom="1418" w:top="993" w:left="1701" w:right="141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